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363342" w:rsidP="002A250B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363342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363342">
        <w:rPr>
          <w:rFonts w:ascii="Times New Roman" w:eastAsia="MS Mincho" w:hAnsi="Times New Roman"/>
          <w:b/>
          <w:sz w:val="27"/>
          <w:szCs w:val="27"/>
        </w:rPr>
        <w:t>5-0</w:t>
      </w:r>
      <w:r w:rsidR="002D7567">
        <w:rPr>
          <w:rFonts w:ascii="Times New Roman" w:eastAsia="MS Mincho" w:hAnsi="Times New Roman"/>
          <w:b/>
          <w:sz w:val="27"/>
          <w:szCs w:val="27"/>
        </w:rPr>
        <w:t>97</w:t>
      </w:r>
      <w:r w:rsidR="00455592">
        <w:rPr>
          <w:rFonts w:ascii="Times New Roman" w:eastAsia="MS Mincho" w:hAnsi="Times New Roman"/>
          <w:b/>
          <w:sz w:val="27"/>
          <w:szCs w:val="27"/>
        </w:rPr>
        <w:t>2</w:t>
      </w:r>
      <w:r w:rsidRPr="00363342">
        <w:rPr>
          <w:rFonts w:ascii="Times New Roman" w:eastAsia="MS Mincho" w:hAnsi="Times New Roman"/>
          <w:b/>
          <w:sz w:val="27"/>
          <w:szCs w:val="27"/>
        </w:rPr>
        <w:t>-2401/202</w:t>
      </w:r>
      <w:r w:rsidRPr="00363342" w:rsidR="00363342">
        <w:rPr>
          <w:rFonts w:ascii="Times New Roman" w:eastAsia="MS Mincho" w:hAnsi="Times New Roman"/>
          <w:b/>
          <w:sz w:val="27"/>
          <w:szCs w:val="27"/>
        </w:rPr>
        <w:t>5</w:t>
      </w:r>
    </w:p>
    <w:p w:rsidR="00F0701D" w:rsidRPr="00363342" w:rsidP="002A250B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36334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23</w:t>
      </w:r>
      <w:r w:rsidRPr="00363342" w:rsidR="002E3E38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сентября</w:t>
      </w:r>
      <w:r w:rsidRPr="0036334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 w:rsidRPr="00363342">
        <w:rPr>
          <w:rFonts w:ascii="Times New Roman" w:eastAsia="MS Mincho" w:hAnsi="Times New Roman"/>
          <w:sz w:val="27"/>
          <w:szCs w:val="27"/>
        </w:rPr>
        <w:t>5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363342" w:rsidR="00130FD1">
        <w:rPr>
          <w:rFonts w:ascii="Times New Roman" w:eastAsia="MS Mincho" w:hAnsi="Times New Roman"/>
          <w:sz w:val="27"/>
          <w:szCs w:val="27"/>
        </w:rPr>
        <w:t>ода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   </w:t>
      </w:r>
      <w:r w:rsidRPr="00363342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36334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7953F1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ab/>
      </w:r>
    </w:p>
    <w:p w:rsidR="002A250B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363342" w:rsidR="00DC322F">
        <w:rPr>
          <w:rFonts w:eastAsia="MS Mincho"/>
          <w:sz w:val="27"/>
          <w:szCs w:val="27"/>
        </w:rPr>
        <w:t>находящийся по адресу</w:t>
      </w:r>
      <w:r w:rsidRPr="00363342">
        <w:rPr>
          <w:rFonts w:eastAsia="MS Mincho"/>
          <w:sz w:val="27"/>
          <w:szCs w:val="27"/>
        </w:rPr>
        <w:t xml:space="preserve">: 628380, ХМАО-Югра, г. Пыть-Ях, 2 мкр., д. 4, </w:t>
      </w:r>
    </w:p>
    <w:p w:rsidR="007068FE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30FD1" w:rsidRPr="00363342" w:rsidP="00455592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455592" w:rsidR="00455592">
        <w:rPr>
          <w:rFonts w:ascii="Times New Roman" w:eastAsia="MS Mincho" w:hAnsi="Times New Roman"/>
          <w:sz w:val="27"/>
          <w:szCs w:val="27"/>
        </w:rPr>
        <w:t xml:space="preserve">председателя Садоводческого некоммерческого товарищества «Заречный» Овчаренко Павла Васильевича, </w:t>
      </w:r>
      <w:r w:rsidR="00E32304">
        <w:rPr>
          <w:rFonts w:ascii="Times New Roman" w:eastAsia="MS Mincho" w:hAnsi="Times New Roman"/>
          <w:sz w:val="27"/>
          <w:szCs w:val="27"/>
        </w:rPr>
        <w:t>--</w:t>
      </w:r>
    </w:p>
    <w:p w:rsidR="00392D99" w:rsidRPr="00363342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36334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363342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Pr="00363342" w:rsidR="00363342">
        <w:rPr>
          <w:rFonts w:eastAsia="MS Mincho"/>
          <w:sz w:val="27"/>
          <w:szCs w:val="27"/>
        </w:rPr>
        <w:t xml:space="preserve"> года</w:t>
      </w:r>
      <w:r w:rsidRPr="00363342" w:rsidR="00A63473">
        <w:rPr>
          <w:rFonts w:eastAsia="MS Mincho"/>
          <w:sz w:val="27"/>
          <w:szCs w:val="27"/>
        </w:rPr>
        <w:t xml:space="preserve"> </w:t>
      </w:r>
      <w:r w:rsidR="00455592">
        <w:rPr>
          <w:rFonts w:eastAsia="MS Mincho"/>
          <w:sz w:val="27"/>
          <w:szCs w:val="27"/>
        </w:rPr>
        <w:t>Овчаренко П.В.</w:t>
      </w:r>
      <w:r w:rsidRPr="00363342" w:rsidR="00392D99">
        <w:rPr>
          <w:rFonts w:eastAsia="MS Mincho"/>
          <w:sz w:val="27"/>
          <w:szCs w:val="27"/>
        </w:rPr>
        <w:t xml:space="preserve">, являясь </w:t>
      </w:r>
      <w:r w:rsidRPr="00455592" w:rsidR="00455592">
        <w:rPr>
          <w:rFonts w:eastAsia="MS Mincho"/>
          <w:sz w:val="27"/>
          <w:szCs w:val="27"/>
        </w:rPr>
        <w:t>председател</w:t>
      </w:r>
      <w:r w:rsidR="00455592">
        <w:rPr>
          <w:rFonts w:eastAsia="MS Mincho"/>
          <w:sz w:val="27"/>
          <w:szCs w:val="27"/>
        </w:rPr>
        <w:t>ем</w:t>
      </w:r>
      <w:r w:rsidRPr="00455592" w:rsidR="00455592">
        <w:rPr>
          <w:rFonts w:eastAsia="MS Mincho"/>
          <w:sz w:val="27"/>
          <w:szCs w:val="27"/>
        </w:rPr>
        <w:t xml:space="preserve"> Садоводческого некоммерческого товарищества «Заречный»</w:t>
      </w:r>
      <w:r w:rsidRPr="00363342" w:rsidR="00392D99">
        <w:rPr>
          <w:rFonts w:eastAsia="MS Mincho"/>
          <w:sz w:val="27"/>
          <w:szCs w:val="27"/>
        </w:rPr>
        <w:t xml:space="preserve">, </w:t>
      </w:r>
      <w:r w:rsidRPr="00363342" w:rsidR="005C6F52">
        <w:rPr>
          <w:rFonts w:eastAsia="MS Mincho"/>
          <w:sz w:val="27"/>
          <w:szCs w:val="27"/>
        </w:rPr>
        <w:t>расположенного</w:t>
      </w:r>
      <w:r w:rsidRPr="00363342" w:rsidR="00392D99">
        <w:rPr>
          <w:rFonts w:eastAsia="MS Mincho"/>
          <w:sz w:val="27"/>
          <w:szCs w:val="27"/>
        </w:rPr>
        <w:t xml:space="preserve"> по адресу: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="002D7567">
        <w:rPr>
          <w:rFonts w:eastAsia="MS Mincho"/>
          <w:sz w:val="27"/>
          <w:szCs w:val="27"/>
        </w:rPr>
        <w:t>3</w:t>
      </w:r>
      <w:r w:rsidRPr="00363342">
        <w:rPr>
          <w:rFonts w:eastAsia="MS Mincho"/>
          <w:sz w:val="27"/>
          <w:szCs w:val="27"/>
        </w:rPr>
        <w:t xml:space="preserve"> месяц</w:t>
      </w:r>
      <w:r w:rsidR="002D7567">
        <w:rPr>
          <w:rFonts w:eastAsia="MS Mincho"/>
          <w:sz w:val="27"/>
          <w:szCs w:val="27"/>
        </w:rPr>
        <w:t>а</w:t>
      </w:r>
      <w:r w:rsidRPr="00363342">
        <w:rPr>
          <w:rFonts w:eastAsia="MS Mincho"/>
          <w:sz w:val="27"/>
          <w:szCs w:val="27"/>
        </w:rPr>
        <w:t>, квартальный 202</w:t>
      </w:r>
      <w:r w:rsidR="002D7567">
        <w:rPr>
          <w:rFonts w:eastAsia="MS Mincho"/>
          <w:sz w:val="27"/>
          <w:szCs w:val="27"/>
        </w:rPr>
        <w:t>5</w:t>
      </w:r>
      <w:r w:rsidRPr="0036334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363342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363342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36334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363342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2D7567">
        <w:rPr>
          <w:rFonts w:eastAsia="Calibri"/>
          <w:sz w:val="27"/>
          <w:szCs w:val="27"/>
          <w:lang w:eastAsia="en-US"/>
        </w:rPr>
        <w:t>3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</w:rPr>
        <w:t>месяц</w:t>
      </w:r>
      <w:r w:rsidR="002D7567">
        <w:rPr>
          <w:sz w:val="27"/>
          <w:szCs w:val="27"/>
        </w:rPr>
        <w:t>а</w:t>
      </w:r>
      <w:r w:rsidRPr="00363342">
        <w:rPr>
          <w:sz w:val="27"/>
          <w:szCs w:val="27"/>
        </w:rPr>
        <w:t xml:space="preserve"> 202</w:t>
      </w:r>
      <w:r w:rsidR="002D7567">
        <w:rPr>
          <w:sz w:val="27"/>
          <w:szCs w:val="27"/>
        </w:rPr>
        <w:t>5</w:t>
      </w:r>
      <w:r w:rsidRPr="00363342">
        <w:rPr>
          <w:sz w:val="27"/>
          <w:szCs w:val="27"/>
        </w:rPr>
        <w:t xml:space="preserve"> года</w:t>
      </w:r>
      <w:r w:rsidRPr="00363342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E32304">
        <w:rPr>
          <w:rFonts w:eastAsia="Calibri"/>
          <w:sz w:val="27"/>
          <w:szCs w:val="27"/>
          <w:lang w:eastAsia="en-US"/>
        </w:rPr>
        <w:t>--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455592" w:rsidR="00455592">
        <w:rPr>
          <w:rFonts w:eastAsia="Calibri"/>
          <w:sz w:val="27"/>
          <w:szCs w:val="27"/>
          <w:lang w:eastAsia="en-US"/>
        </w:rPr>
        <w:t>председателя Садоводческого некоммерческого товарищества «Заречный» Овчаренко П</w:t>
      </w:r>
      <w:r w:rsidR="00455592">
        <w:rPr>
          <w:rFonts w:eastAsia="Calibri"/>
          <w:sz w:val="27"/>
          <w:szCs w:val="27"/>
          <w:lang w:eastAsia="en-US"/>
        </w:rPr>
        <w:t>.</w:t>
      </w:r>
      <w:r w:rsidRPr="00455592" w:rsidR="00455592">
        <w:rPr>
          <w:rFonts w:eastAsia="Calibri"/>
          <w:sz w:val="27"/>
          <w:szCs w:val="27"/>
          <w:lang w:eastAsia="en-US"/>
        </w:rPr>
        <w:t>В</w:t>
      </w:r>
      <w:r w:rsidR="00455592">
        <w:rPr>
          <w:rFonts w:eastAsia="Calibri"/>
          <w:sz w:val="27"/>
          <w:szCs w:val="27"/>
          <w:lang w:eastAsia="en-US"/>
        </w:rPr>
        <w:t>.</w:t>
      </w:r>
      <w:r w:rsidRPr="0036334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-</w:t>
      </w:r>
      <w:r w:rsidR="0045559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</w:rPr>
        <w:t>протоколом об административном правонарушении № </w:t>
      </w:r>
      <w:r w:rsidR="00E32304">
        <w:rPr>
          <w:sz w:val="27"/>
          <w:szCs w:val="27"/>
        </w:rPr>
        <w:t>--</w:t>
      </w:r>
      <w:r w:rsidRPr="00363342">
        <w:rPr>
          <w:sz w:val="27"/>
          <w:szCs w:val="27"/>
        </w:rPr>
        <w:t xml:space="preserve"> от </w:t>
      </w:r>
      <w:r w:rsidR="00E32304">
        <w:rPr>
          <w:sz w:val="27"/>
          <w:szCs w:val="27"/>
        </w:rPr>
        <w:t>--</w:t>
      </w:r>
      <w:r w:rsidRPr="0036334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334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sz w:val="27"/>
          <w:szCs w:val="27"/>
          <w:lang w:eastAsia="en-US"/>
        </w:rPr>
        <w:t xml:space="preserve">- </w:t>
      </w:r>
      <w:r w:rsidRPr="002D7567" w:rsidR="002D7567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расчет по страховым взносам за </w:t>
      </w:r>
      <w:r w:rsidR="002D7567">
        <w:rPr>
          <w:sz w:val="27"/>
          <w:szCs w:val="27"/>
          <w:lang w:eastAsia="en-US"/>
        </w:rPr>
        <w:t>3</w:t>
      </w:r>
      <w:r w:rsidRPr="002D7567" w:rsidR="002D7567">
        <w:rPr>
          <w:sz w:val="27"/>
          <w:szCs w:val="27"/>
          <w:lang w:eastAsia="en-US"/>
        </w:rPr>
        <w:t xml:space="preserve"> месяц</w:t>
      </w:r>
      <w:r w:rsidR="002D7567">
        <w:rPr>
          <w:sz w:val="27"/>
          <w:szCs w:val="27"/>
          <w:lang w:eastAsia="en-US"/>
        </w:rPr>
        <w:t>а</w:t>
      </w:r>
      <w:r w:rsidRPr="002D7567" w:rsidR="002D7567">
        <w:rPr>
          <w:sz w:val="27"/>
          <w:szCs w:val="27"/>
          <w:lang w:eastAsia="en-US"/>
        </w:rPr>
        <w:t>, квартальный 202</w:t>
      </w:r>
      <w:r w:rsidR="002D7567">
        <w:rPr>
          <w:sz w:val="27"/>
          <w:szCs w:val="27"/>
          <w:lang w:eastAsia="en-US"/>
        </w:rPr>
        <w:t>5</w:t>
      </w:r>
      <w:r w:rsidRPr="002D7567" w:rsidR="002D7567">
        <w:rPr>
          <w:sz w:val="27"/>
          <w:szCs w:val="27"/>
          <w:lang w:eastAsia="en-US"/>
        </w:rPr>
        <w:t xml:space="preserve"> года представлен Обществом в налоговый орган </w:t>
      </w:r>
      <w:r w:rsidR="00E32304">
        <w:rPr>
          <w:sz w:val="27"/>
          <w:szCs w:val="27"/>
          <w:lang w:eastAsia="en-US"/>
        </w:rPr>
        <w:t>--</w:t>
      </w:r>
      <w:r w:rsidRPr="002D7567" w:rsidR="002D7567">
        <w:rPr>
          <w:sz w:val="27"/>
          <w:szCs w:val="27"/>
          <w:lang w:eastAsia="en-US"/>
        </w:rPr>
        <w:t xml:space="preserve"> то есть за пределами установленного законом срока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E32304">
        <w:rPr>
          <w:rFonts w:eastAsia="Calibri"/>
          <w:sz w:val="27"/>
          <w:szCs w:val="27"/>
          <w:lang w:eastAsia="en-US"/>
        </w:rPr>
        <w:t>---</w:t>
      </w:r>
      <w:r w:rsidRPr="00363342">
        <w:rPr>
          <w:rFonts w:eastAsia="Calibri"/>
          <w:sz w:val="27"/>
          <w:szCs w:val="27"/>
          <w:lang w:eastAsia="en-US"/>
        </w:rPr>
        <w:t xml:space="preserve">, согласно которой лицом, имеющим право действовать без доверенности от имени </w:t>
      </w:r>
      <w:r w:rsidRPr="00455592" w:rsidR="00455592">
        <w:rPr>
          <w:rFonts w:eastAsia="Calibri"/>
          <w:sz w:val="27"/>
          <w:szCs w:val="27"/>
          <w:lang w:eastAsia="en-US"/>
        </w:rPr>
        <w:t xml:space="preserve">Садоводческого некоммерческого товарищества «Заречный» </w:t>
      </w:r>
      <w:r w:rsidR="00455592">
        <w:rPr>
          <w:rFonts w:eastAsia="Calibri"/>
          <w:sz w:val="27"/>
          <w:szCs w:val="27"/>
          <w:lang w:eastAsia="en-US"/>
        </w:rPr>
        <w:t xml:space="preserve">является </w:t>
      </w:r>
      <w:r w:rsidRPr="00455592" w:rsidR="00455592">
        <w:rPr>
          <w:rFonts w:eastAsia="Calibri"/>
          <w:sz w:val="27"/>
          <w:szCs w:val="27"/>
          <w:lang w:eastAsia="en-US"/>
        </w:rPr>
        <w:t>Овчаренко П</w:t>
      </w:r>
      <w:r w:rsidR="00455592">
        <w:rPr>
          <w:rFonts w:eastAsia="Calibri"/>
          <w:sz w:val="27"/>
          <w:szCs w:val="27"/>
          <w:lang w:eastAsia="en-US"/>
        </w:rPr>
        <w:t>.</w:t>
      </w:r>
      <w:r w:rsidRPr="00455592" w:rsidR="00455592">
        <w:rPr>
          <w:rFonts w:eastAsia="Calibri"/>
          <w:sz w:val="27"/>
          <w:szCs w:val="27"/>
          <w:lang w:eastAsia="en-US"/>
        </w:rPr>
        <w:t>В</w:t>
      </w:r>
      <w:r w:rsidR="00455592">
        <w:rPr>
          <w:rFonts w:eastAsia="Calibri"/>
          <w:sz w:val="27"/>
          <w:szCs w:val="27"/>
          <w:lang w:eastAsia="en-US"/>
        </w:rPr>
        <w:t>.,</w:t>
      </w:r>
      <w:r w:rsidRPr="00363342">
        <w:rPr>
          <w:rFonts w:eastAsia="Calibri"/>
          <w:sz w:val="27"/>
          <w:szCs w:val="27"/>
          <w:lang w:eastAsia="en-US"/>
        </w:rPr>
        <w:t xml:space="preserve"> налоговым органом, осуществляющим учет, является Межрайонная инспекция ФНС России № 7 по ХМАО – Югре.</w:t>
      </w:r>
    </w:p>
    <w:p w:rsidR="000D7B17" w:rsidRPr="00363342" w:rsidP="000D7B17">
      <w:pPr>
        <w:ind w:firstLine="709"/>
        <w:jc w:val="both"/>
        <w:rPr>
          <w:sz w:val="27"/>
          <w:szCs w:val="27"/>
        </w:rPr>
      </w:pPr>
      <w:r w:rsidRPr="0036334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455592" w:rsidR="00455592">
        <w:rPr>
          <w:rFonts w:eastAsia="Calibri"/>
          <w:sz w:val="27"/>
          <w:szCs w:val="27"/>
          <w:lang w:eastAsia="en-US"/>
        </w:rPr>
        <w:t>председателя Садоводческого некоммерческого товарищества «Заречный» Овчаренко Павла Васильевича</w:t>
      </w:r>
      <w:r w:rsidRPr="00363342">
        <w:rPr>
          <w:rFonts w:eastAsia="Calibri"/>
          <w:sz w:val="27"/>
          <w:szCs w:val="27"/>
          <w:lang w:eastAsia="en-US"/>
        </w:rPr>
        <w:t xml:space="preserve">, установленной, и квалифицирует </w:t>
      </w:r>
      <w:r w:rsidRPr="00363342">
        <w:rPr>
          <w:rFonts w:eastAsia="Calibri"/>
          <w:sz w:val="27"/>
          <w:szCs w:val="27"/>
          <w:lang w:eastAsia="en-US"/>
        </w:rPr>
        <w:t xml:space="preserve">его действия по ст. 15.5 Кодекса Российской Федерации об административных правонарушениях – </w:t>
      </w:r>
      <w:r w:rsidRPr="00363342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3342">
        <w:rPr>
          <w:rFonts w:eastAsia="Calibri"/>
          <w:sz w:val="27"/>
          <w:szCs w:val="27"/>
          <w:lang w:eastAsia="en-US"/>
        </w:rPr>
        <w:t>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455592">
        <w:rPr>
          <w:sz w:val="27"/>
          <w:szCs w:val="27"/>
          <w:lang w:eastAsia="ar-SA"/>
        </w:rPr>
        <w:t>Овчаренко П.В.</w:t>
      </w:r>
      <w:r w:rsidRPr="00363342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363342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363342">
        <w:rPr>
          <w:rFonts w:eastAsia="MS Mincho"/>
          <w:b/>
          <w:sz w:val="27"/>
          <w:szCs w:val="27"/>
        </w:rPr>
        <w:t>ПОСТАНОВИЛ: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Признать должностное лицо – </w:t>
      </w:r>
      <w:r w:rsidRPr="00455592" w:rsidR="00455592">
        <w:rPr>
          <w:rFonts w:eastAsia="MS Mincho"/>
          <w:sz w:val="27"/>
          <w:szCs w:val="27"/>
        </w:rPr>
        <w:t xml:space="preserve">председателя Садоводческого некоммерческого товарищества «Заречный» Овчаренко Павла Васильевича </w:t>
      </w:r>
      <w:r w:rsidRPr="00363342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CB053A">
        <w:rPr>
          <w:rFonts w:eastAsia="MS Mincho"/>
          <w:sz w:val="27"/>
          <w:szCs w:val="27"/>
        </w:rPr>
        <w:t>дней</w:t>
      </w:r>
      <w:r w:rsidRPr="00363342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:rsidP="000D7B17">
      <w:pPr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Мировой судья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  <w:t xml:space="preserve">   </w:t>
      </w:r>
      <w:r>
        <w:rPr>
          <w:rFonts w:eastAsia="MS Mincho"/>
          <w:sz w:val="27"/>
          <w:szCs w:val="27"/>
        </w:rPr>
        <w:t xml:space="preserve">  </w:t>
      </w:r>
      <w:r w:rsidRPr="00363342">
        <w:rPr>
          <w:rFonts w:eastAsia="MS Mincho"/>
          <w:sz w:val="27"/>
          <w:szCs w:val="27"/>
        </w:rPr>
        <w:t xml:space="preserve">  Е.И. Костарева</w:t>
      </w:r>
    </w:p>
    <w:p w:rsidR="00363342" w:rsidP="000D7B17">
      <w:pPr>
        <w:jc w:val="both"/>
        <w:rPr>
          <w:rFonts w:eastAsia="MS Mincho"/>
          <w:sz w:val="27"/>
          <w:szCs w:val="27"/>
        </w:rPr>
      </w:pPr>
    </w:p>
    <w:p w:rsidR="00363342" w:rsidRPr="00363342">
      <w:pPr>
        <w:ind w:firstLine="708"/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32304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363342">
      <w:t>5</w:t>
    </w:r>
    <w:r w:rsidRPr="002E3E38">
      <w:t>-00</w:t>
    </w:r>
    <w:r w:rsidR="002D7567">
      <w:t>61</w:t>
    </w:r>
    <w:r w:rsidR="00455592">
      <w:t>27</w:t>
    </w:r>
    <w:r w:rsidRPr="002E3E38">
      <w:t>-</w:t>
    </w:r>
    <w:r w:rsidR="00455592"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A645F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D7567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3342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202E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5592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142D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13DC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52BA2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053A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32304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FCD00C8-FDBF-4217-8BE4-0981B14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